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F4A638" w14:textId="77777777" w:rsidR="00E95045" w:rsidRPr="00E95045" w:rsidRDefault="00E95045" w:rsidP="00604BC1">
      <w:pPr>
        <w:jc w:val="center"/>
        <w:rPr>
          <w:b/>
        </w:rPr>
      </w:pPr>
      <w:r w:rsidRPr="00E95045">
        <w:rPr>
          <w:b/>
        </w:rPr>
        <w:t>Szczegółowy opis przedmiotu zamówienia</w:t>
      </w:r>
    </w:p>
    <w:p w14:paraId="7398C0E6" w14:textId="77777777" w:rsidR="00413F12" w:rsidRDefault="00413F12" w:rsidP="00E95045">
      <w:pPr>
        <w:rPr>
          <w:b/>
          <w:bCs/>
          <w:iCs/>
        </w:rPr>
      </w:pPr>
    </w:p>
    <w:p w14:paraId="7C27F2CB" w14:textId="5E6569CD" w:rsidR="00E95045" w:rsidRPr="00E95045" w:rsidRDefault="00E95045" w:rsidP="00E95045">
      <w:pPr>
        <w:rPr>
          <w:b/>
          <w:bCs/>
          <w:iCs/>
        </w:rPr>
      </w:pPr>
      <w:r w:rsidRPr="00E95045">
        <w:rPr>
          <w:b/>
          <w:bCs/>
          <w:iCs/>
        </w:rPr>
        <w:t>Przedmiotem zamówienia jest konserwacja suwnic w Oddziale Legnica:</w:t>
      </w:r>
    </w:p>
    <w:p w14:paraId="239A57C0" w14:textId="77777777" w:rsidR="00E95045" w:rsidRPr="00E95045" w:rsidRDefault="00E95045" w:rsidP="00E95045">
      <w:pPr>
        <w:rPr>
          <w:b/>
        </w:rPr>
      </w:pPr>
      <w:r w:rsidRPr="00E95045">
        <w:t xml:space="preserve"> </w:t>
      </w:r>
      <w:r w:rsidRPr="00E95045">
        <w:rPr>
          <w:b/>
        </w:rPr>
        <w:t>Zadanie 1:</w:t>
      </w:r>
    </w:p>
    <w:p w14:paraId="732519EB" w14:textId="77777777" w:rsidR="00E95045" w:rsidRPr="00E95045" w:rsidRDefault="00E95045" w:rsidP="009D4481">
      <w:pPr>
        <w:numPr>
          <w:ilvl w:val="0"/>
          <w:numId w:val="1"/>
        </w:numPr>
        <w:spacing w:after="0"/>
        <w:ind w:left="1145" w:hanging="357"/>
      </w:pPr>
      <w:r w:rsidRPr="00E95045">
        <w:t>stała konserwacja urządzeń dźwigowych suwnicy o udźwigu 5T nr rej. 7523 zainstalowanych w hali warsztatu transformatorowego na terenie jednostki organizacyjnej Zleceniodawcy – Dział Diagnostyki w Legnicy przy ul. Wałbrzyskiej 1,</w:t>
      </w:r>
    </w:p>
    <w:p w14:paraId="71603CE9" w14:textId="77777777" w:rsidR="00E95045" w:rsidRPr="00E95045" w:rsidRDefault="00E95045" w:rsidP="009D4481">
      <w:pPr>
        <w:numPr>
          <w:ilvl w:val="0"/>
          <w:numId w:val="1"/>
        </w:numPr>
        <w:spacing w:after="0"/>
        <w:ind w:left="1145" w:hanging="357"/>
      </w:pPr>
      <w:r w:rsidRPr="00E95045">
        <w:t>udział w okresowych kontrolach wykonywanych przez Urząd Dozoru Technicznego.</w:t>
      </w:r>
    </w:p>
    <w:p w14:paraId="6C2F7FF5" w14:textId="77777777" w:rsidR="00E95045" w:rsidRPr="00E95045" w:rsidRDefault="00E95045" w:rsidP="00E95045">
      <w:pPr>
        <w:rPr>
          <w:b/>
        </w:rPr>
      </w:pPr>
      <w:r w:rsidRPr="00E95045">
        <w:rPr>
          <w:b/>
        </w:rPr>
        <w:t>Zadanie 2:</w:t>
      </w:r>
    </w:p>
    <w:p w14:paraId="754CCBBE" w14:textId="77777777" w:rsidR="00E95045" w:rsidRPr="00E95045" w:rsidRDefault="00E95045" w:rsidP="009D4481">
      <w:pPr>
        <w:numPr>
          <w:ilvl w:val="0"/>
          <w:numId w:val="1"/>
        </w:numPr>
        <w:spacing w:after="0"/>
        <w:ind w:left="1145" w:hanging="357"/>
      </w:pPr>
      <w:r w:rsidRPr="00E95045">
        <w:t>stała konserwacja urządzeń dźwigowych suwnicy o udźwigu 2T nr ewidencyjny N3328002496, zainstalowanych w Głogowie przy ul. Nabrzeżnej 1, stacja 110/20kV Brzegowa w zakresie niezbędnym przepisami.</w:t>
      </w:r>
    </w:p>
    <w:p w14:paraId="1E312E0A" w14:textId="77777777" w:rsidR="00E95045" w:rsidRPr="00E95045" w:rsidRDefault="00E95045" w:rsidP="009D4481">
      <w:pPr>
        <w:numPr>
          <w:ilvl w:val="0"/>
          <w:numId w:val="1"/>
        </w:numPr>
        <w:spacing w:after="0"/>
        <w:ind w:left="1145" w:hanging="357"/>
      </w:pPr>
      <w:r w:rsidRPr="00E95045">
        <w:t>udział w okresowych kontrolach wykonywanych przez Urząd Dozoru Technicznego.</w:t>
      </w:r>
    </w:p>
    <w:p w14:paraId="60DD2327" w14:textId="77777777" w:rsidR="00E95045" w:rsidRPr="00E95045" w:rsidRDefault="00E95045" w:rsidP="00E95045">
      <w:pPr>
        <w:rPr>
          <w:b/>
        </w:rPr>
      </w:pPr>
      <w:r w:rsidRPr="00E95045">
        <w:rPr>
          <w:b/>
        </w:rPr>
        <w:t>Zadanie 3:</w:t>
      </w:r>
    </w:p>
    <w:p w14:paraId="1E9A730D" w14:textId="77777777" w:rsidR="00E95045" w:rsidRPr="00E95045" w:rsidRDefault="00E95045" w:rsidP="009D4481">
      <w:pPr>
        <w:numPr>
          <w:ilvl w:val="0"/>
          <w:numId w:val="1"/>
        </w:numPr>
        <w:spacing w:after="0"/>
      </w:pPr>
      <w:r w:rsidRPr="00E95045">
        <w:t>stała konserwacja urządzeń dźwigowych suwnicy o udźwigu 5T nr ewidencyjny N3328002502 zainstalowanych w Lubinie przy ul. Jana Pawła II, stacja 110/20kV Ustronie w zakresie niezbędnym przepisami.</w:t>
      </w:r>
    </w:p>
    <w:p w14:paraId="263C7212" w14:textId="77777777" w:rsidR="00E95045" w:rsidRPr="00E95045" w:rsidRDefault="00E95045" w:rsidP="009D4481">
      <w:pPr>
        <w:numPr>
          <w:ilvl w:val="0"/>
          <w:numId w:val="1"/>
        </w:numPr>
        <w:spacing w:after="0"/>
        <w:ind w:left="1145" w:hanging="357"/>
      </w:pPr>
      <w:r w:rsidRPr="00E95045">
        <w:t>udział w okresowych kontrolach wykonywanych przez Urząd Dozoru Technicznego.</w:t>
      </w:r>
    </w:p>
    <w:p w14:paraId="77F0E6CA" w14:textId="77777777" w:rsidR="00E95045" w:rsidRPr="00E95045" w:rsidRDefault="00E95045" w:rsidP="00E95045"/>
    <w:p w14:paraId="6FD2D3CF" w14:textId="77777777" w:rsidR="00E95045" w:rsidRPr="00E95045" w:rsidRDefault="00E95045" w:rsidP="00E95045">
      <w:pPr>
        <w:numPr>
          <w:ilvl w:val="0"/>
          <w:numId w:val="2"/>
        </w:numPr>
        <w:tabs>
          <w:tab w:val="num" w:pos="567"/>
        </w:tabs>
      </w:pPr>
      <w:r w:rsidRPr="00E95045">
        <w:t>Konserwacja przez okres 24 miesięcy ww. urządzeń wykonywana będzie przez uprawnionego konserwatora (konserwatorów) w zakresie określonym obowiązującymi w chwili dokonywania konserwacji wymogami i przepisami Urzędu Dozoru Technicznego z wyłączeniem pomiarów elektrycznych.</w:t>
      </w:r>
    </w:p>
    <w:p w14:paraId="061492EE" w14:textId="77777777" w:rsidR="00E95045" w:rsidRPr="00E95045" w:rsidRDefault="00E95045" w:rsidP="00E95045">
      <w:pPr>
        <w:numPr>
          <w:ilvl w:val="0"/>
          <w:numId w:val="2"/>
        </w:numPr>
        <w:tabs>
          <w:tab w:val="num" w:pos="567"/>
        </w:tabs>
      </w:pPr>
      <w:r w:rsidRPr="00E95045">
        <w:t>Wykonawca dostarczy Zleceniodawcy aktualny wykaz pracowników uprawnionych do konserwacji urządzeń dźwigowych zawierający numer i treść posiadanych uprawnień.</w:t>
      </w:r>
    </w:p>
    <w:p w14:paraId="5E556922" w14:textId="77777777" w:rsidR="00E95045" w:rsidRPr="00E95045" w:rsidRDefault="00E95045" w:rsidP="00E95045">
      <w:pPr>
        <w:numPr>
          <w:ilvl w:val="0"/>
          <w:numId w:val="2"/>
        </w:numPr>
        <w:tabs>
          <w:tab w:val="num" w:pos="567"/>
        </w:tabs>
      </w:pPr>
      <w:r w:rsidRPr="00E95045">
        <w:t>Dla zadania 1 - konserwacje będą wykonywane dwa razy w miesiącu, tj. 15 i 30 dnia każdego miesiąca lub w pierwsze dni robocze następujące po tych dniach, jeżeli 15 lub 30 dzień miesiąca przypada na sobotę lub dzień wolny od pracy. Częstotliwość może się zmniejszyć do jednej w miesiącu, jeżeli taką decyzję podejmie UDT.</w:t>
      </w:r>
    </w:p>
    <w:p w14:paraId="0DAF31CB" w14:textId="77777777" w:rsidR="00E95045" w:rsidRPr="00E95045" w:rsidRDefault="00E95045" w:rsidP="00E95045">
      <w:pPr>
        <w:numPr>
          <w:ilvl w:val="0"/>
          <w:numId w:val="2"/>
        </w:numPr>
        <w:tabs>
          <w:tab w:val="num" w:pos="567"/>
        </w:tabs>
      </w:pPr>
      <w:r w:rsidRPr="00E95045">
        <w:t>Dla zadania 2 i 3 - konserwacje będą prowadzone z częstotliwością i w zakresie zgodnym z obowiązującymi przepisami. Z uwagi na umieszczenie urządzeń na czynnych stacjach elektroenergetycznych, konieczne będzie wcześniejsze uzgodnienie terminu wykonywania prac konserwacyjnych ze Zleceniodawcą.</w:t>
      </w:r>
    </w:p>
    <w:p w14:paraId="1515F691" w14:textId="77777777" w:rsidR="00E95045" w:rsidRPr="00E95045" w:rsidRDefault="00E95045" w:rsidP="00E95045">
      <w:pPr>
        <w:numPr>
          <w:ilvl w:val="0"/>
          <w:numId w:val="2"/>
        </w:numPr>
        <w:tabs>
          <w:tab w:val="num" w:pos="567"/>
        </w:tabs>
      </w:pPr>
      <w:r w:rsidRPr="00E95045">
        <w:t>Każdorazowo po wykonaniu konserwacji, konserwator działający z ramienia Wykonawcy odnotuje jej wynik w Książce Przeglądu Suwnic i potwierdzi ten wpis imienną pieczątką i podpisem.</w:t>
      </w:r>
    </w:p>
    <w:p w14:paraId="06A0C689" w14:textId="77777777" w:rsidR="00E95045" w:rsidRPr="00E95045" w:rsidRDefault="00E95045" w:rsidP="00E95045">
      <w:pPr>
        <w:numPr>
          <w:ilvl w:val="0"/>
          <w:numId w:val="2"/>
        </w:numPr>
        <w:tabs>
          <w:tab w:val="num" w:pos="567"/>
        </w:tabs>
      </w:pPr>
      <w:r w:rsidRPr="00E95045">
        <w:t>Konserwacja obejmuje również bieżące usuwanie spostrzeżonych i zgłoszonych usterek oraz doprowadzenie urządzenia do stanu pełnej gotowości, a także przygotowanie urządzenia i udział w badaniach okresowych i kontrolnych dokonywanych przez Inspektora Dozoru Technicznego.</w:t>
      </w:r>
    </w:p>
    <w:p w14:paraId="60ED2F8A" w14:textId="77777777" w:rsidR="00E95045" w:rsidRPr="00E95045" w:rsidRDefault="00E95045" w:rsidP="00E95045">
      <w:pPr>
        <w:numPr>
          <w:ilvl w:val="0"/>
          <w:numId w:val="2"/>
        </w:numPr>
        <w:tabs>
          <w:tab w:val="num" w:pos="567"/>
        </w:tabs>
      </w:pPr>
      <w:r w:rsidRPr="00E95045">
        <w:lastRenderedPageBreak/>
        <w:t xml:space="preserve">Wynagrodzenie Wykonawcy ustala się w wysokości: cena netto zł + 23 % VAT za każdy miesiąc w którym Wykonawca dokonał konserwacji. Kwota ta nie uwzględnia kosztów zakupów potrzebnych części zamiennych. W przypadku konieczności wymiany uszkodzonych części, ich koszt będzie rozliczany w oparciu o fakturę zakupu przedłożoną przez Wykonawcę, przy czym Zleceniodawcy przysługuje prawo kontroli zasadności wydatków z tego tytułu (również co do ich wysokości) i w razie stwierdzenia nieprawidłowości – żądanie obniżenia ceny. </w:t>
      </w:r>
    </w:p>
    <w:p w14:paraId="06459CB3" w14:textId="77777777" w:rsidR="00E95045" w:rsidRPr="00E95045" w:rsidRDefault="00E95045" w:rsidP="00E95045">
      <w:pPr>
        <w:numPr>
          <w:ilvl w:val="0"/>
          <w:numId w:val="2"/>
        </w:numPr>
        <w:tabs>
          <w:tab w:val="num" w:pos="567"/>
        </w:tabs>
      </w:pPr>
      <w:r w:rsidRPr="00E95045">
        <w:t>Wynagrodzenie Wykonawcy nie będzie ulegać zmianie w okresie realizacji zamówienia.</w:t>
      </w:r>
    </w:p>
    <w:p w14:paraId="37993128" w14:textId="77777777" w:rsidR="00E95045" w:rsidRPr="00E95045" w:rsidRDefault="00E95045" w:rsidP="00E95045">
      <w:pPr>
        <w:numPr>
          <w:ilvl w:val="0"/>
          <w:numId w:val="2"/>
        </w:numPr>
        <w:tabs>
          <w:tab w:val="num" w:pos="567"/>
        </w:tabs>
      </w:pPr>
      <w:r w:rsidRPr="00E95045">
        <w:t>Wynagrodzenie Wykonawcy będzie przekazywane przelewem w terminie 14 dni po przedłożeniu faktury.</w:t>
      </w:r>
    </w:p>
    <w:p w14:paraId="0AFF92DE" w14:textId="77777777" w:rsidR="00E95045" w:rsidRPr="00E95045" w:rsidRDefault="00E95045" w:rsidP="00E95045">
      <w:pPr>
        <w:numPr>
          <w:ilvl w:val="0"/>
          <w:numId w:val="2"/>
        </w:numPr>
        <w:tabs>
          <w:tab w:val="num" w:pos="567"/>
        </w:tabs>
      </w:pPr>
      <w:r w:rsidRPr="00E95045">
        <w:t>W przypadku niewykonania lub nienależytego wykonania przedmiotu niniejszego zlecenia Zleceniodawcy przysługuje względem Wykonawcy:</w:t>
      </w:r>
    </w:p>
    <w:p w14:paraId="09B1FF21" w14:textId="77777777" w:rsidR="00E95045" w:rsidRPr="00E95045" w:rsidRDefault="00E95045" w:rsidP="009D4481">
      <w:pPr>
        <w:numPr>
          <w:ilvl w:val="1"/>
          <w:numId w:val="2"/>
        </w:numPr>
        <w:spacing w:after="0"/>
        <w:ind w:left="1797" w:hanging="357"/>
      </w:pPr>
      <w:r w:rsidRPr="00E95045">
        <w:t>prawo potrącenia po 50% miesięcznego wynagrodzenia w razie niewykonania każdej z dwóch planowanych konserwacji, których termin określono w p. 3,</w:t>
      </w:r>
    </w:p>
    <w:p w14:paraId="0C955C79" w14:textId="77777777" w:rsidR="00E95045" w:rsidRPr="00E95045" w:rsidRDefault="00E95045" w:rsidP="009D4481">
      <w:pPr>
        <w:numPr>
          <w:ilvl w:val="1"/>
          <w:numId w:val="2"/>
        </w:numPr>
        <w:spacing w:after="0"/>
        <w:ind w:left="1797" w:hanging="357"/>
      </w:pPr>
      <w:r w:rsidRPr="00E95045">
        <w:t>prawo wykonania konserwacji zastępczej na koszt Wykonawcy, jeżeli ten nadmiernie opóźniałby się z wykonaniem konserwacji; za nadmierne opóźnienie uważa się termin powyżej 3 dni od dnia planowej konserwacji ustalonej w p. 3,</w:t>
      </w:r>
    </w:p>
    <w:p w14:paraId="59094C5F" w14:textId="77777777" w:rsidR="00E95045" w:rsidRPr="00E95045" w:rsidRDefault="00E95045" w:rsidP="009D4481">
      <w:pPr>
        <w:numPr>
          <w:ilvl w:val="1"/>
          <w:numId w:val="2"/>
        </w:numPr>
        <w:spacing w:after="0"/>
        <w:ind w:left="1797" w:hanging="357"/>
      </w:pPr>
      <w:r w:rsidRPr="00E95045">
        <w:t>prawo żądania zwrotu poniesionych kar i wypłaconych odszkodowań, jeżeli czynności będące przedmiotem niniejszego zlecenia zostałyby wykonane w sposób niezgodny z przepisami prawa i spowodowałyby po stronie Zleceniodawcy obowiązek zapłaty kar i odszkodowań.</w:t>
      </w:r>
    </w:p>
    <w:p w14:paraId="54C3BE1D" w14:textId="77777777" w:rsidR="00E95045" w:rsidRPr="00E95045" w:rsidRDefault="00E95045" w:rsidP="00E95045">
      <w:pPr>
        <w:rPr>
          <w:b/>
          <w:bCs/>
          <w:iCs/>
        </w:rPr>
      </w:pPr>
    </w:p>
    <w:p w14:paraId="7461440F" w14:textId="77777777" w:rsidR="00E95045" w:rsidRPr="00E95045" w:rsidRDefault="00E95045" w:rsidP="00E95045">
      <w:pPr>
        <w:rPr>
          <w:b/>
          <w:bCs/>
          <w:iCs/>
        </w:rPr>
      </w:pPr>
      <w:r w:rsidRPr="00E95045">
        <w:rPr>
          <w:bCs/>
          <w:iCs/>
        </w:rPr>
        <w:t>Faktura/y wraz protokołem odbioru Przedmiotu Zamówienia powinny być przesyłane Zamawiającemu najpóźniej w terminie 7 dni kalendarzowych od daty podpisania protokołu odbioru Przedmiotu Zamówienia na adres: Faktura powinna być wystawiona zgodnie z poniższym wzorem</w:t>
      </w:r>
      <w:r w:rsidRPr="00E95045">
        <w:rPr>
          <w:b/>
          <w:bCs/>
          <w:iCs/>
        </w:rPr>
        <w:t>: TAURON Dystrybucja Spółka Akcyjna, Skrytka pocztowa nr 2708, 40-337 Katowice</w:t>
      </w:r>
    </w:p>
    <w:p w14:paraId="527CF85F" w14:textId="77777777" w:rsidR="00E95045" w:rsidRPr="00E95045" w:rsidRDefault="00E95045" w:rsidP="00E95045">
      <w:r w:rsidRPr="00E95045">
        <w:rPr>
          <w:b/>
        </w:rPr>
        <w:t>Nabywca:</w:t>
      </w:r>
      <w:r w:rsidRPr="00E95045">
        <w:tab/>
        <w:t>TAURON Dystrybucja S.A.</w:t>
      </w:r>
    </w:p>
    <w:p w14:paraId="1F513758" w14:textId="77777777" w:rsidR="00E95045" w:rsidRPr="00E95045" w:rsidRDefault="00E95045" w:rsidP="00E95045">
      <w:r w:rsidRPr="00E95045">
        <w:t>31-035 Kraków, ul. Podgórska 25A</w:t>
      </w:r>
    </w:p>
    <w:p w14:paraId="09C4F4DA" w14:textId="77777777" w:rsidR="00E95045" w:rsidRPr="00E95045" w:rsidRDefault="00E95045" w:rsidP="00E95045">
      <w:r w:rsidRPr="00E95045">
        <w:t>NIP: 611-02-02-860</w:t>
      </w:r>
    </w:p>
    <w:p w14:paraId="63F2066A" w14:textId="77777777" w:rsidR="00E95045" w:rsidRPr="00E95045" w:rsidRDefault="00E95045" w:rsidP="00E95045">
      <w:r w:rsidRPr="00E95045">
        <w:rPr>
          <w:b/>
        </w:rPr>
        <w:t>Odbiorca:</w:t>
      </w:r>
      <w:r w:rsidRPr="00E95045">
        <w:rPr>
          <w:b/>
        </w:rPr>
        <w:tab/>
      </w:r>
      <w:r w:rsidRPr="00E95045">
        <w:t>TAURON Dystrybucja S.A. Oddział w Legnicy</w:t>
      </w:r>
    </w:p>
    <w:p w14:paraId="56ED0BB0" w14:textId="2A73FEC8" w:rsidR="00E95045" w:rsidRPr="00E95045" w:rsidRDefault="00591F30" w:rsidP="00E95045">
      <w:pPr>
        <w:numPr>
          <w:ilvl w:val="1"/>
          <w:numId w:val="3"/>
        </w:numPr>
      </w:pPr>
      <w:r>
        <w:t xml:space="preserve"> </w:t>
      </w:r>
      <w:r w:rsidR="00E95045" w:rsidRPr="00E95045">
        <w:t>Legnica, ul. Partyzantów 21</w:t>
      </w:r>
    </w:p>
    <w:p w14:paraId="5EE65074" w14:textId="77777777" w:rsidR="00E95045" w:rsidRPr="00E95045" w:rsidRDefault="00E95045" w:rsidP="00E95045"/>
    <w:p w14:paraId="44A95319" w14:textId="2D558E03" w:rsidR="00E95045" w:rsidRPr="00E95045" w:rsidRDefault="00E95045" w:rsidP="00E95045">
      <w:r w:rsidRPr="00E95045">
        <w:t>Dnia……………………………</w:t>
      </w:r>
      <w:r w:rsidRPr="00E95045">
        <w:tab/>
      </w:r>
      <w:r w:rsidRPr="00E95045">
        <w:tab/>
      </w:r>
      <w:r w:rsidRPr="00E95045">
        <w:tab/>
      </w:r>
      <w:r w:rsidRPr="00E95045">
        <w:tab/>
        <w:t xml:space="preserve">                  </w:t>
      </w:r>
      <w:r w:rsidR="00604BC1">
        <w:tab/>
      </w:r>
      <w:r w:rsidRPr="00E95045">
        <w:t>...................</w:t>
      </w:r>
    </w:p>
    <w:p w14:paraId="2EE5C192" w14:textId="4635DDC2" w:rsidR="00E95045" w:rsidRPr="00E95045" w:rsidRDefault="00E95045" w:rsidP="00E95045">
      <w:pPr>
        <w:rPr>
          <w:i/>
        </w:rPr>
      </w:pPr>
      <w:r w:rsidRPr="00E95045">
        <w:tab/>
      </w:r>
      <w:r w:rsidRPr="00E95045">
        <w:tab/>
      </w:r>
      <w:r w:rsidRPr="00E95045">
        <w:tab/>
      </w:r>
      <w:r w:rsidRPr="00E95045">
        <w:tab/>
      </w:r>
      <w:r w:rsidRPr="00E95045">
        <w:tab/>
      </w:r>
      <w:r w:rsidRPr="00E95045">
        <w:tab/>
      </w:r>
      <w:r w:rsidRPr="00E95045">
        <w:tab/>
      </w:r>
      <w:r w:rsidRPr="00E95045">
        <w:tab/>
      </w:r>
      <w:r w:rsidRPr="00E95045">
        <w:rPr>
          <w:i/>
        </w:rPr>
        <w:t>(podpis i pieczęć Wykonawcy)</w:t>
      </w:r>
    </w:p>
    <w:p w14:paraId="610D82E8" w14:textId="77777777" w:rsidR="006B6DF4" w:rsidRDefault="006B6DF4"/>
    <w:sectPr w:rsidR="006B6DF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40E407" w14:textId="77777777" w:rsidR="00604BC1" w:rsidRDefault="00604BC1" w:rsidP="00604BC1">
      <w:pPr>
        <w:spacing w:after="0" w:line="240" w:lineRule="auto"/>
      </w:pPr>
      <w:r>
        <w:separator/>
      </w:r>
    </w:p>
  </w:endnote>
  <w:endnote w:type="continuationSeparator" w:id="0">
    <w:p w14:paraId="2EF20CC0" w14:textId="77777777" w:rsidR="00604BC1" w:rsidRDefault="00604BC1" w:rsidP="00604B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AE817" w14:textId="72BC59EF" w:rsidR="00604BC1" w:rsidRDefault="00604BC1" w:rsidP="00604BC1">
    <w:pPr>
      <w:pStyle w:val="Stopka"/>
      <w:rPr>
        <w:rFonts w:ascii="Arial" w:hAnsi="Arial" w:cs="Arial"/>
        <w:sz w:val="16"/>
        <w:szCs w:val="16"/>
      </w:rPr>
    </w:pPr>
    <w:r w:rsidRPr="00FD16D3">
      <w:rPr>
        <w:rFonts w:ascii="Arial Narrow" w:hAnsi="Arial Narrow" w:cs="Arial"/>
        <w:sz w:val="16"/>
        <w:szCs w:val="16"/>
      </w:rPr>
      <w:t>Numer postępowania:</w:t>
    </w:r>
    <w:r>
      <w:rPr>
        <w:rFonts w:ascii="Arial" w:hAnsi="Arial" w:cs="Arial"/>
        <w:sz w:val="16"/>
        <w:szCs w:val="16"/>
      </w:rPr>
      <w:t xml:space="preserve"> </w:t>
    </w:r>
    <w:r w:rsidRPr="00604BC1">
      <w:rPr>
        <w:rFonts w:ascii="Arial" w:hAnsi="Arial" w:cs="Arial"/>
        <w:b/>
        <w:bCs/>
        <w:sz w:val="16"/>
        <w:szCs w:val="16"/>
      </w:rPr>
      <w:t>PNP-S/TD-OLG/00440/2026</w:t>
    </w:r>
  </w:p>
  <w:p w14:paraId="0FA03D64" w14:textId="77777777" w:rsidR="00604BC1" w:rsidRDefault="00604B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1CCB71" w14:textId="77777777" w:rsidR="00604BC1" w:rsidRDefault="00604BC1" w:rsidP="00604BC1">
      <w:pPr>
        <w:spacing w:after="0" w:line="240" w:lineRule="auto"/>
      </w:pPr>
      <w:r>
        <w:separator/>
      </w:r>
    </w:p>
  </w:footnote>
  <w:footnote w:type="continuationSeparator" w:id="0">
    <w:p w14:paraId="39FAD0CE" w14:textId="77777777" w:rsidR="00604BC1" w:rsidRDefault="00604BC1" w:rsidP="00604B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CC267D" w14:textId="77777777" w:rsidR="00604BC1" w:rsidRPr="00604BC1" w:rsidRDefault="00604BC1" w:rsidP="00604BC1">
    <w:pPr>
      <w:pStyle w:val="Nagwek"/>
      <w:jc w:val="both"/>
      <w:rPr>
        <w:rFonts w:ascii="Arial" w:hAnsi="Arial" w:cs="Arial"/>
        <w:spacing w:val="-8"/>
        <w:sz w:val="16"/>
        <w:szCs w:val="16"/>
      </w:rPr>
    </w:pPr>
    <w:r w:rsidRPr="00617CDB">
      <w:rPr>
        <w:rFonts w:ascii="Arial Narrow" w:hAnsi="Arial Narrow" w:cs="Arial"/>
        <w:sz w:val="16"/>
        <w:szCs w:val="16"/>
        <w:u w:val="single"/>
      </w:rPr>
      <w:t>Nazwa postępowania</w:t>
    </w:r>
    <w:r>
      <w:rPr>
        <w:rFonts w:ascii="Arial Narrow" w:hAnsi="Arial Narrow" w:cs="Arial"/>
        <w:sz w:val="16"/>
        <w:szCs w:val="16"/>
      </w:rPr>
      <w:t xml:space="preserve">: </w:t>
    </w:r>
    <w:r>
      <w:rPr>
        <w:rFonts w:ascii="Arial Narrow" w:hAnsi="Arial Narrow" w:cs="Arial"/>
        <w:sz w:val="16"/>
        <w:szCs w:val="16"/>
      </w:rPr>
      <w:tab/>
    </w:r>
    <w:r w:rsidRPr="00604BC1">
      <w:rPr>
        <w:rFonts w:ascii="Arial" w:hAnsi="Arial" w:cs="Arial"/>
        <w:spacing w:val="-8"/>
        <w:sz w:val="16"/>
        <w:szCs w:val="16"/>
      </w:rPr>
      <w:t>Konserwacja suwnic objętych nadzorem UDT w TAURON Dystrybucja S.A. Oddział w Legnicy</w:t>
    </w:r>
  </w:p>
  <w:p w14:paraId="1ED9B439" w14:textId="7EED6EDC" w:rsidR="00604BC1" w:rsidRDefault="00604B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922913"/>
    <w:multiLevelType w:val="multilevel"/>
    <w:tmpl w:val="DD14CDFE"/>
    <w:lvl w:ilvl="0">
      <w:start w:val="59"/>
      <w:numFmt w:val="decimal"/>
      <w:lvlText w:val="%1"/>
      <w:lvlJc w:val="left"/>
      <w:pPr>
        <w:ind w:left="675" w:hanging="675"/>
      </w:pPr>
    </w:lvl>
    <w:lvl w:ilvl="1">
      <w:start w:val="220"/>
      <w:numFmt w:val="decimal"/>
      <w:lvlText w:val="%1-%2"/>
      <w:lvlJc w:val="left"/>
      <w:pPr>
        <w:ind w:left="2802" w:hanging="675"/>
      </w:pPr>
    </w:lvl>
    <w:lvl w:ilvl="2">
      <w:start w:val="1"/>
      <w:numFmt w:val="decimal"/>
      <w:lvlText w:val="%1-%2.%3"/>
      <w:lvlJc w:val="left"/>
      <w:pPr>
        <w:ind w:left="4974" w:hanging="720"/>
      </w:pPr>
    </w:lvl>
    <w:lvl w:ilvl="3">
      <w:start w:val="1"/>
      <w:numFmt w:val="decimal"/>
      <w:lvlText w:val="%1-%2.%3.%4"/>
      <w:lvlJc w:val="left"/>
      <w:pPr>
        <w:ind w:left="7101" w:hanging="720"/>
      </w:pPr>
    </w:lvl>
    <w:lvl w:ilvl="4">
      <w:start w:val="1"/>
      <w:numFmt w:val="decimal"/>
      <w:lvlText w:val="%1-%2.%3.%4.%5"/>
      <w:lvlJc w:val="left"/>
      <w:pPr>
        <w:ind w:left="9588" w:hanging="1080"/>
      </w:pPr>
    </w:lvl>
    <w:lvl w:ilvl="5">
      <w:start w:val="1"/>
      <w:numFmt w:val="decimal"/>
      <w:lvlText w:val="%1-%2.%3.%4.%5.%6"/>
      <w:lvlJc w:val="left"/>
      <w:pPr>
        <w:ind w:left="11715" w:hanging="1080"/>
      </w:pPr>
    </w:lvl>
    <w:lvl w:ilvl="6">
      <w:start w:val="1"/>
      <w:numFmt w:val="decimal"/>
      <w:lvlText w:val="%1-%2.%3.%4.%5.%6.%7"/>
      <w:lvlJc w:val="left"/>
      <w:pPr>
        <w:ind w:left="14202" w:hanging="1440"/>
      </w:pPr>
    </w:lvl>
    <w:lvl w:ilvl="7">
      <w:start w:val="1"/>
      <w:numFmt w:val="decimal"/>
      <w:lvlText w:val="%1-%2.%3.%4.%5.%6.%7.%8"/>
      <w:lvlJc w:val="left"/>
      <w:pPr>
        <w:ind w:left="16329" w:hanging="1440"/>
      </w:pPr>
    </w:lvl>
    <w:lvl w:ilvl="8">
      <w:start w:val="1"/>
      <w:numFmt w:val="decimal"/>
      <w:lvlText w:val="%1-%2.%3.%4.%5.%6.%7.%8.%9"/>
      <w:lvlJc w:val="left"/>
      <w:pPr>
        <w:ind w:left="18816" w:hanging="1800"/>
      </w:pPr>
    </w:lvl>
  </w:abstractNum>
  <w:abstractNum w:abstractNumId="1" w15:restartNumberingAfterBreak="0">
    <w:nsid w:val="30A15B35"/>
    <w:multiLevelType w:val="hybridMultilevel"/>
    <w:tmpl w:val="B63CC87E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65984422"/>
    <w:multiLevelType w:val="hybridMultilevel"/>
    <w:tmpl w:val="06508892"/>
    <w:lvl w:ilvl="0" w:tplc="CD0E4BA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0301749">
    <w:abstractNumId w:val="2"/>
  </w:num>
  <w:num w:numId="2" w16cid:durableId="20416635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6072609">
    <w:abstractNumId w:val="0"/>
    <w:lvlOverride w:ilvl="0">
      <w:startOverride w:val="59"/>
    </w:lvlOverride>
    <w:lvlOverride w:ilvl="1">
      <w:startOverride w:val="22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5045"/>
    <w:rsid w:val="000775EA"/>
    <w:rsid w:val="000C14A0"/>
    <w:rsid w:val="003E48A3"/>
    <w:rsid w:val="00413F12"/>
    <w:rsid w:val="00591F30"/>
    <w:rsid w:val="00604BC1"/>
    <w:rsid w:val="006B6DF4"/>
    <w:rsid w:val="00840859"/>
    <w:rsid w:val="00865FAF"/>
    <w:rsid w:val="009D4481"/>
    <w:rsid w:val="00E95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F31F468"/>
  <w15:chartTrackingRefBased/>
  <w15:docId w15:val="{1D1CF3DC-F65F-4E15-A92F-6738D881F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9504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9504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95045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950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95045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950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950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950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950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95045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9504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95045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95045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95045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9504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9504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9504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9504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950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950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950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950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950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9504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9504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95045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95045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95045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95045"/>
    <w:rPr>
      <w:b/>
      <w:bCs/>
      <w:smallCaps/>
      <w:color w:val="2E74B5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604B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4BC1"/>
  </w:style>
  <w:style w:type="paragraph" w:styleId="Stopka">
    <w:name w:val="footer"/>
    <w:basedOn w:val="Normalny"/>
    <w:link w:val="StopkaZnak"/>
    <w:uiPriority w:val="99"/>
    <w:unhideWhenUsed/>
    <w:rsid w:val="00604B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4B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650</Words>
  <Characters>3901</Characters>
  <Application>Microsoft Office Word</Application>
  <DocSecurity>0</DocSecurity>
  <Lines>32</Lines>
  <Paragraphs>9</Paragraphs>
  <ScaleCrop>false</ScaleCrop>
  <Company> </Company>
  <LinksUpToDate>false</LinksUpToDate>
  <CharactersWithSpaces>4542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Pasieka Piotr (TD OLG)</dc:creator>
  <cp:keywords/>
  <dc:description/>
  <cp:lastModifiedBy>Pasieka Piotr (TD OLG)</cp:lastModifiedBy>
  <cp:revision>6</cp:revision>
  <dcterms:created xsi:type="dcterms:W3CDTF">2026-01-07T11:27:00Z</dcterms:created>
  <dcterms:modified xsi:type="dcterms:W3CDTF">2026-01-21T07:41:00Z</dcterms:modified>
</cp:coreProperties>
</file>